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F1" w:rsidRDefault="00F63EF1" w:rsidP="00F63EF1">
      <w:pPr>
        <w:pStyle w:val="a3"/>
        <w:spacing w:after="0" w:line="100" w:lineRule="atLeast"/>
        <w:ind w:firstLine="709"/>
        <w:jc w:val="center"/>
      </w:pPr>
      <w:bookmarkStart w:id="0" w:name="_GoBack"/>
      <w:bookmarkEnd w:id="0"/>
      <w:r>
        <w:rPr>
          <w:rFonts w:eastAsia="Times New Roman" w:cs="Times New Roman"/>
          <w:b/>
          <w:lang w:eastAsia="ru-RU"/>
        </w:rPr>
        <w:t>Краткая справка об ответственности за нарушение правил и норм обработки персональных данных.</w:t>
      </w:r>
    </w:p>
    <w:p w:rsidR="00F63EF1" w:rsidRDefault="00F63EF1" w:rsidP="00F63EF1">
      <w:pPr>
        <w:pStyle w:val="a3"/>
        <w:spacing w:after="0" w:line="100" w:lineRule="atLeast"/>
        <w:ind w:firstLine="709"/>
      </w:pPr>
    </w:p>
    <w:p w:rsidR="00F63EF1" w:rsidRDefault="00F63EF1" w:rsidP="00F63EF1">
      <w:pPr>
        <w:pStyle w:val="a3"/>
        <w:spacing w:after="0" w:line="100" w:lineRule="atLeast"/>
        <w:ind w:firstLine="709"/>
      </w:pPr>
      <w:r>
        <w:rPr>
          <w:rFonts w:eastAsia="Times New Roman" w:cs="Times New Roman"/>
          <w:lang w:eastAsia="ru-RU"/>
        </w:rPr>
        <w:t xml:space="preserve">Законодательство Российской Федерации в области защиты персональных данных, а так же регламентирующих ответственность за их несоблюдение затрагивают как организацию — оператора персональных данных, так и сотрудников оператора персональных данных, то есть речь </w:t>
      </w:r>
      <w:proofErr w:type="gramStart"/>
      <w:r>
        <w:rPr>
          <w:rFonts w:eastAsia="Times New Roman" w:cs="Times New Roman"/>
          <w:lang w:eastAsia="ru-RU"/>
        </w:rPr>
        <w:t>идет</w:t>
      </w:r>
      <w:proofErr w:type="gramEnd"/>
      <w:r>
        <w:rPr>
          <w:rFonts w:eastAsia="Times New Roman" w:cs="Times New Roman"/>
          <w:lang w:eastAsia="ru-RU"/>
        </w:rPr>
        <w:t xml:space="preserve"> в том числе и о личной ответственность за несоблюдение закона о персональных данных. Необходимо отметить, что соблюдение ФЗ 152 влечет за собой  не только административную ответственность в виде штрафов, но и уголовную, предусматривающую тюремное заключение до 6 месяцев.</w:t>
      </w:r>
    </w:p>
    <w:p w:rsidR="00F63EF1" w:rsidRDefault="00F63EF1" w:rsidP="00F63EF1">
      <w:pPr>
        <w:pStyle w:val="a3"/>
        <w:spacing w:after="0" w:line="100" w:lineRule="atLeast"/>
        <w:ind w:firstLine="709"/>
      </w:pPr>
    </w:p>
    <w:p w:rsidR="00F63EF1" w:rsidRDefault="00F63EF1" w:rsidP="00F63EF1">
      <w:pPr>
        <w:pStyle w:val="a3"/>
        <w:spacing w:after="0" w:line="100" w:lineRule="atLeast"/>
        <w:ind w:firstLine="709"/>
      </w:pPr>
      <w:r>
        <w:rPr>
          <w:rFonts w:eastAsia="Times New Roman" w:cs="Times New Roman"/>
          <w:b/>
          <w:lang w:eastAsia="ru-RU"/>
        </w:rPr>
        <w:t xml:space="preserve">Последовательность наступления ответственности по указанным выше статьям. </w:t>
      </w:r>
    </w:p>
    <w:p w:rsidR="00F63EF1" w:rsidRDefault="00F63EF1" w:rsidP="00F63EF1">
      <w:pPr>
        <w:pStyle w:val="a3"/>
        <w:spacing w:after="0" w:line="100" w:lineRule="atLeast"/>
        <w:ind w:firstLine="709"/>
      </w:pPr>
    </w:p>
    <w:p w:rsidR="00F63EF1" w:rsidRDefault="00F63EF1" w:rsidP="00F63EF1">
      <w:pPr>
        <w:pStyle w:val="a3"/>
        <w:spacing w:after="0" w:line="100" w:lineRule="atLeast"/>
        <w:ind w:firstLine="709"/>
      </w:pPr>
      <w:r>
        <w:rPr>
          <w:rFonts w:eastAsia="Times New Roman" w:cs="Times New Roman"/>
          <w:lang w:eastAsia="ru-RU"/>
        </w:rPr>
        <w:t xml:space="preserve">Если в ходе проверки были выявлены нарушения правил и норм обработки и защиты персональных данных оператору персональных данных  выставляется штрафные санкции по </w:t>
      </w:r>
      <w:r>
        <w:rPr>
          <w:rFonts w:eastAsia="Times New Roman" w:cs="Times New Roman"/>
          <w:u w:val="single"/>
          <w:lang w:eastAsia="ru-RU"/>
        </w:rPr>
        <w:t>Статьям 13.11 КоАП и 13.12 КоАП (10 000 и 20 000 рублей соответственно).</w:t>
      </w:r>
      <w:r>
        <w:rPr>
          <w:rFonts w:eastAsia="Times New Roman" w:cs="Times New Roman"/>
          <w:lang w:eastAsia="ru-RU"/>
        </w:rPr>
        <w:t xml:space="preserve"> Одновременно с этим  контролирующий орган (ФСТЭК России), проводящих инспекцию, готовит предписание по устранению выявленных нарушений</w:t>
      </w:r>
      <w:r>
        <w:rPr>
          <w:rFonts w:eastAsia="Times New Roman" w:cs="Times New Roman"/>
          <w:b/>
          <w:lang w:eastAsia="ru-RU"/>
        </w:rPr>
        <w:t xml:space="preserve"> </w:t>
      </w:r>
      <w:r>
        <w:rPr>
          <w:rFonts w:eastAsia="Times New Roman" w:cs="Times New Roman"/>
          <w:lang w:eastAsia="ru-RU"/>
        </w:rPr>
        <w:t xml:space="preserve">и назначает срок исполнения (до 90 дней). </w:t>
      </w:r>
      <w:r>
        <w:rPr>
          <w:rFonts w:eastAsia="Times New Roman" w:cs="Times New Roman"/>
          <w:u w:val="single"/>
          <w:lang w:eastAsia="ru-RU"/>
        </w:rPr>
        <w:t>На этот период деятельность оператора персональных данных может быть приостановлена (13.12 КоАП)</w:t>
      </w:r>
    </w:p>
    <w:p w:rsidR="00F63EF1" w:rsidRDefault="00F63EF1" w:rsidP="00F63EF1">
      <w:pPr>
        <w:pStyle w:val="a3"/>
        <w:spacing w:after="0" w:line="100" w:lineRule="atLeast"/>
        <w:ind w:firstLine="709"/>
      </w:pPr>
    </w:p>
    <w:p w:rsidR="00F63EF1" w:rsidRDefault="00F63EF1" w:rsidP="00F63EF1">
      <w:pPr>
        <w:pStyle w:val="a3"/>
        <w:spacing w:after="0" w:line="100" w:lineRule="atLeast"/>
        <w:ind w:firstLine="709"/>
      </w:pPr>
      <w:proofErr w:type="gramStart"/>
      <w:r>
        <w:rPr>
          <w:rFonts w:eastAsia="Times New Roman" w:cs="Times New Roman"/>
          <w:lang w:eastAsia="ru-RU"/>
        </w:rPr>
        <w:t>Под устранением нарушений понимается реализация комплекса технических и организационных мер по защите персональных данных в полном объеме, описанном в Приказе Федеральной службы по техническому и экспортному контролю (ФСТЭК России) от 5 февраля 2010 г. N 58 г. Москва "Об утверждении Положения о методах и способах защиты информации в информационных системах персональных данных», включая разработку комплекта недостающей документации, закупку соответствующих сертифицированных</w:t>
      </w:r>
      <w:proofErr w:type="gramEnd"/>
      <w:r>
        <w:rPr>
          <w:rFonts w:eastAsia="Times New Roman" w:cs="Times New Roman"/>
          <w:lang w:eastAsia="ru-RU"/>
        </w:rPr>
        <w:t xml:space="preserve"> средств защиты информации, выполнение пуско-наладочных работ и т.д.</w:t>
      </w:r>
    </w:p>
    <w:p w:rsidR="00F63EF1" w:rsidRDefault="00F63EF1" w:rsidP="00F63EF1">
      <w:pPr>
        <w:pStyle w:val="a3"/>
        <w:spacing w:after="0" w:line="100" w:lineRule="atLeast"/>
        <w:ind w:firstLine="709"/>
      </w:pPr>
      <w:r>
        <w:rPr>
          <w:rFonts w:eastAsia="Times New Roman" w:cs="Times New Roman"/>
          <w:lang w:eastAsia="ru-RU"/>
        </w:rPr>
        <w:t xml:space="preserve">Если повторная инспекция, проводимая по истечении указанного в предписании времени (максимум 90 дней)  выявляет </w:t>
      </w:r>
      <w:proofErr w:type="spellStart"/>
      <w:r>
        <w:rPr>
          <w:rFonts w:eastAsia="Times New Roman" w:cs="Times New Roman"/>
          <w:lang w:eastAsia="ru-RU"/>
        </w:rPr>
        <w:t>неустранённые</w:t>
      </w:r>
      <w:proofErr w:type="spellEnd"/>
      <w:r>
        <w:rPr>
          <w:rFonts w:eastAsia="Times New Roman" w:cs="Times New Roman"/>
          <w:lang w:eastAsia="ru-RU"/>
        </w:rPr>
        <w:t xml:space="preserve"> нарушения, то вступает в силу </w:t>
      </w:r>
      <w:r>
        <w:rPr>
          <w:rFonts w:eastAsia="Times New Roman" w:cs="Times New Roman"/>
          <w:u w:val="single"/>
          <w:lang w:eastAsia="ru-RU"/>
        </w:rPr>
        <w:t xml:space="preserve">Статья 19.5 КоАП, что влечет за собой штраф в размере 500 000 рублей и дисквалификацию должностного </w:t>
      </w:r>
      <w:proofErr w:type="gramStart"/>
      <w:r>
        <w:rPr>
          <w:rFonts w:eastAsia="Times New Roman" w:cs="Times New Roman"/>
          <w:u w:val="single"/>
          <w:lang w:eastAsia="ru-RU"/>
        </w:rPr>
        <w:t>лица</w:t>
      </w:r>
      <w:proofErr w:type="gramEnd"/>
      <w:r>
        <w:rPr>
          <w:rFonts w:eastAsia="Times New Roman" w:cs="Times New Roman"/>
          <w:u w:val="single"/>
          <w:lang w:eastAsia="ru-RU"/>
        </w:rPr>
        <w:t xml:space="preserve"> и группу лиц</w:t>
      </w:r>
      <w:r>
        <w:rPr>
          <w:rFonts w:eastAsia="Times New Roman" w:cs="Times New Roman"/>
          <w:lang w:eastAsia="ru-RU"/>
        </w:rPr>
        <w:t>.</w:t>
      </w:r>
    </w:p>
    <w:p w:rsidR="00F63EF1" w:rsidRDefault="00F63EF1" w:rsidP="00F63EF1">
      <w:pPr>
        <w:pStyle w:val="a3"/>
        <w:spacing w:after="0" w:line="100" w:lineRule="atLeast"/>
      </w:pPr>
    </w:p>
    <w:p w:rsidR="00F63EF1" w:rsidRDefault="00F63EF1" w:rsidP="00F63EF1">
      <w:pPr>
        <w:pStyle w:val="a3"/>
        <w:spacing w:after="0" w:line="100" w:lineRule="atLeast"/>
        <w:ind w:firstLine="709"/>
      </w:pPr>
      <w:proofErr w:type="gramStart"/>
      <w:r>
        <w:rPr>
          <w:rFonts w:eastAsia="Times New Roman" w:cs="Times New Roman"/>
          <w:lang w:eastAsia="ru-RU"/>
        </w:rPr>
        <w:t xml:space="preserve">Под должностным лицом понимаются сотрудники компании — оператора ПД, ответственные </w:t>
      </w:r>
      <w:r>
        <w:rPr>
          <w:rFonts w:eastAsia="Times New Roman" w:cs="Times New Roman"/>
          <w:u w:val="single"/>
          <w:lang w:eastAsia="ru-RU"/>
        </w:rPr>
        <w:t>за реализацию технических и/или организационных мер по защите</w:t>
      </w:r>
      <w:r>
        <w:rPr>
          <w:rFonts w:eastAsia="Times New Roman" w:cs="Times New Roman"/>
          <w:lang w:eastAsia="ru-RU"/>
        </w:rPr>
        <w:t xml:space="preserve"> персональных данных в соответствии с  Приказом Федеральной службы по техническому и экспортному контролю (ФСТЭК России) от 5 февраля 2010 г. N 58 г. Москва "Об утверждении Положения о методах и способах защиты информации в информационных системах персональных данных».</w:t>
      </w:r>
      <w:proofErr w:type="gramEnd"/>
      <w:r>
        <w:rPr>
          <w:rFonts w:eastAsia="Times New Roman" w:cs="Times New Roman"/>
          <w:lang w:eastAsia="ru-RU"/>
        </w:rPr>
        <w:t xml:space="preserve"> К категориям сотрудников, к которым применима данная статья, относятся, но не только:</w:t>
      </w:r>
    </w:p>
    <w:p w:rsidR="00F63EF1" w:rsidRDefault="00F63EF1" w:rsidP="00F63EF1">
      <w:pPr>
        <w:pStyle w:val="a3"/>
        <w:spacing w:after="0" w:line="100" w:lineRule="atLeast"/>
      </w:pPr>
    </w:p>
    <w:p w:rsidR="00F63EF1" w:rsidRPr="00835670" w:rsidRDefault="00F63EF1" w:rsidP="00835670">
      <w:pPr>
        <w:numPr>
          <w:ilvl w:val="0"/>
          <w:numId w:val="1"/>
        </w:numPr>
        <w:shd w:val="clear" w:color="auto" w:fill="FFFFFF"/>
        <w:tabs>
          <w:tab w:val="clear" w:pos="360"/>
          <w:tab w:val="num" w:pos="-142"/>
        </w:tabs>
        <w:spacing w:after="0" w:line="270" w:lineRule="atLeast"/>
        <w:ind w:left="426"/>
        <w:rPr>
          <w:rFonts w:ascii="Times New Roman" w:eastAsia="Times New Roman" w:hAnsi="Times New Roman" w:cs="Times New Roman"/>
          <w:sz w:val="24"/>
          <w:szCs w:val="24"/>
          <w:lang w:eastAsia="ru-RU" w:bidi="hi-IN"/>
        </w:rPr>
      </w:pPr>
      <w:r w:rsidRPr="00835670">
        <w:rPr>
          <w:rFonts w:ascii="Times New Roman" w:eastAsia="Times New Roman" w:hAnsi="Times New Roman" w:cs="Times New Roman"/>
          <w:sz w:val="24"/>
          <w:szCs w:val="24"/>
          <w:lang w:eastAsia="ru-RU" w:bidi="hi-IN"/>
        </w:rPr>
        <w:t>Администраторы информационной безопасности, ответственные за техническую реализацию защиты персональных данных</w:t>
      </w:r>
    </w:p>
    <w:p w:rsidR="00F63EF1" w:rsidRPr="00835670" w:rsidRDefault="00F63EF1" w:rsidP="00835670">
      <w:pPr>
        <w:numPr>
          <w:ilvl w:val="0"/>
          <w:numId w:val="1"/>
        </w:numPr>
        <w:shd w:val="clear" w:color="auto" w:fill="FFFFFF"/>
        <w:tabs>
          <w:tab w:val="clear" w:pos="360"/>
          <w:tab w:val="num" w:pos="-142"/>
        </w:tabs>
        <w:spacing w:after="0" w:line="270" w:lineRule="atLeast"/>
        <w:ind w:left="426"/>
        <w:rPr>
          <w:rFonts w:ascii="Times New Roman" w:eastAsia="Times New Roman" w:hAnsi="Times New Roman" w:cs="Times New Roman"/>
          <w:sz w:val="24"/>
          <w:szCs w:val="24"/>
          <w:lang w:eastAsia="ru-RU" w:bidi="hi-IN"/>
        </w:rPr>
      </w:pPr>
      <w:r w:rsidRPr="00835670">
        <w:rPr>
          <w:rFonts w:ascii="Times New Roman" w:eastAsia="Times New Roman" w:hAnsi="Times New Roman" w:cs="Times New Roman"/>
          <w:sz w:val="24"/>
          <w:szCs w:val="24"/>
          <w:lang w:eastAsia="ru-RU" w:bidi="hi-IN"/>
        </w:rPr>
        <w:t xml:space="preserve">Администраторы информационной безопасности, согласовывающие внутри компании и/или принимающие участие в разработке регламентов компании по защите персональных данных. </w:t>
      </w:r>
    </w:p>
    <w:p w:rsidR="00F63EF1" w:rsidRPr="00835670" w:rsidRDefault="00F63EF1" w:rsidP="00835670">
      <w:pPr>
        <w:numPr>
          <w:ilvl w:val="0"/>
          <w:numId w:val="1"/>
        </w:numPr>
        <w:shd w:val="clear" w:color="auto" w:fill="FFFFFF"/>
        <w:tabs>
          <w:tab w:val="clear" w:pos="360"/>
          <w:tab w:val="num" w:pos="-142"/>
        </w:tabs>
        <w:spacing w:after="0" w:line="270" w:lineRule="atLeast"/>
        <w:ind w:left="426"/>
        <w:rPr>
          <w:rFonts w:ascii="Times New Roman" w:eastAsia="Times New Roman" w:hAnsi="Times New Roman" w:cs="Times New Roman"/>
          <w:sz w:val="24"/>
          <w:szCs w:val="24"/>
          <w:lang w:eastAsia="ru-RU" w:bidi="hi-IN"/>
        </w:rPr>
      </w:pPr>
      <w:r w:rsidRPr="00835670">
        <w:rPr>
          <w:rFonts w:ascii="Times New Roman" w:eastAsia="Times New Roman" w:hAnsi="Times New Roman" w:cs="Times New Roman"/>
          <w:sz w:val="24"/>
          <w:szCs w:val="24"/>
          <w:lang w:eastAsia="ru-RU" w:bidi="hi-IN"/>
        </w:rPr>
        <w:t>Администраторы автоматизированных систем, обрабатывающих персональные данные (участвующих в сборе, обработке, хранении, распространении)</w:t>
      </w:r>
    </w:p>
    <w:p w:rsidR="00F63EF1" w:rsidRPr="00835670" w:rsidRDefault="00F63EF1" w:rsidP="00835670">
      <w:pPr>
        <w:numPr>
          <w:ilvl w:val="0"/>
          <w:numId w:val="1"/>
        </w:numPr>
        <w:shd w:val="clear" w:color="auto" w:fill="FFFFFF"/>
        <w:tabs>
          <w:tab w:val="clear" w:pos="360"/>
          <w:tab w:val="num" w:pos="-142"/>
        </w:tabs>
        <w:spacing w:after="0" w:line="270" w:lineRule="atLeast"/>
        <w:ind w:left="426"/>
        <w:rPr>
          <w:rFonts w:ascii="Times New Roman" w:eastAsia="Times New Roman" w:hAnsi="Times New Roman" w:cs="Times New Roman"/>
          <w:sz w:val="24"/>
          <w:szCs w:val="24"/>
          <w:lang w:eastAsia="ru-RU" w:bidi="hi-IN"/>
        </w:rPr>
      </w:pPr>
      <w:r w:rsidRPr="00835670">
        <w:rPr>
          <w:rFonts w:ascii="Times New Roman" w:eastAsia="Times New Roman" w:hAnsi="Times New Roman" w:cs="Times New Roman"/>
          <w:sz w:val="24"/>
          <w:szCs w:val="24"/>
          <w:lang w:eastAsia="ru-RU" w:bidi="hi-IN"/>
        </w:rPr>
        <w:lastRenderedPageBreak/>
        <w:t xml:space="preserve">Сотрудники юридического отдела, согласовывающие внутри компании и/или принимающие участие в разработке регламентов компании по защите персональных данных </w:t>
      </w:r>
    </w:p>
    <w:p w:rsidR="00F63EF1" w:rsidRDefault="00F63EF1" w:rsidP="00F63EF1">
      <w:pPr>
        <w:pStyle w:val="a3"/>
        <w:spacing w:after="0" w:line="100" w:lineRule="atLeast"/>
        <w:jc w:val="both"/>
      </w:pPr>
    </w:p>
    <w:p w:rsidR="00F63EF1" w:rsidRDefault="00F63EF1" w:rsidP="00F63EF1">
      <w:pPr>
        <w:pStyle w:val="a3"/>
        <w:spacing w:after="0" w:line="100" w:lineRule="atLeast"/>
        <w:ind w:firstLine="709"/>
      </w:pPr>
      <w:r>
        <w:rPr>
          <w:rFonts w:eastAsia="Times New Roman" w:cs="Times New Roman"/>
          <w:lang w:eastAsia="ru-RU"/>
        </w:rPr>
        <w:t xml:space="preserve">В соответствии с концепциями ГОСТ ИСО 27001, ответственность за  разработку, контроль и постоянное совершенствование мер и принципов информационной безопасности ложится непосредственно на управляющий состав копании, таким </w:t>
      </w:r>
      <w:proofErr w:type="gramStart"/>
      <w:r>
        <w:rPr>
          <w:rFonts w:eastAsia="Times New Roman" w:cs="Times New Roman"/>
          <w:lang w:eastAsia="ru-RU"/>
        </w:rPr>
        <w:t>образом</w:t>
      </w:r>
      <w:proofErr w:type="gramEnd"/>
      <w:r>
        <w:rPr>
          <w:rFonts w:eastAsia="Times New Roman" w:cs="Times New Roman"/>
          <w:lang w:eastAsia="ru-RU"/>
        </w:rPr>
        <w:t xml:space="preserve"> к указанному выше перечню должностных лиц добавляются руководители высшего эшелона компании, вплоть до генерального директора или сотрудника в другой должности, эквивалентной данной. </w:t>
      </w:r>
    </w:p>
    <w:p w:rsidR="00F63EF1" w:rsidRDefault="00F63EF1" w:rsidP="00F63EF1">
      <w:pPr>
        <w:pStyle w:val="a3"/>
        <w:spacing w:after="0" w:line="100" w:lineRule="atLeast"/>
        <w:jc w:val="both"/>
      </w:pPr>
    </w:p>
    <w:p w:rsidR="00F63EF1" w:rsidRDefault="00F63EF1" w:rsidP="00F63EF1">
      <w:pPr>
        <w:pStyle w:val="a3"/>
        <w:spacing w:after="0" w:line="100" w:lineRule="atLeast"/>
        <w:ind w:firstLine="709"/>
      </w:pPr>
      <w:r>
        <w:rPr>
          <w:rFonts w:eastAsia="Times New Roman" w:cs="Times New Roman"/>
          <w:lang w:eastAsia="ru-RU"/>
        </w:rPr>
        <w:t xml:space="preserve">Если в ходе проверок были выявлены факты незаконного сбора, обработки или распространения персональных данных, то </w:t>
      </w:r>
      <w:proofErr w:type="spellStart"/>
      <w:r>
        <w:rPr>
          <w:rFonts w:eastAsia="Times New Roman" w:cs="Times New Roman"/>
          <w:u w:val="single"/>
          <w:lang w:eastAsia="ru-RU"/>
        </w:rPr>
        <w:t>РосКомНадзор</w:t>
      </w:r>
      <w:proofErr w:type="spellEnd"/>
      <w:r>
        <w:rPr>
          <w:rFonts w:eastAsia="Times New Roman" w:cs="Times New Roman"/>
          <w:u w:val="single"/>
          <w:lang w:eastAsia="ru-RU"/>
        </w:rPr>
        <w:t xml:space="preserve"> направляет в суд исковое заявление с требованиями об уничтожении незаконно используемых персональных данных</w:t>
      </w:r>
      <w:r>
        <w:rPr>
          <w:rFonts w:eastAsia="Times New Roman" w:cs="Times New Roman"/>
          <w:lang w:eastAsia="ru-RU"/>
        </w:rPr>
        <w:t xml:space="preserve">, обрабатываемых или хранимых оператором. </w:t>
      </w:r>
      <w:r>
        <w:rPr>
          <w:rFonts w:eastAsia="Times New Roman" w:cs="Times New Roman"/>
          <w:u w:val="single"/>
          <w:lang w:eastAsia="ru-RU"/>
        </w:rPr>
        <w:t xml:space="preserve">Данные факты персонифицировано отражаются в отчетах </w:t>
      </w:r>
      <w:proofErr w:type="spellStart"/>
      <w:r>
        <w:rPr>
          <w:rFonts w:eastAsia="Times New Roman" w:cs="Times New Roman"/>
          <w:u w:val="single"/>
          <w:lang w:eastAsia="ru-RU"/>
        </w:rPr>
        <w:t>РосКомНадзора</w:t>
      </w:r>
      <w:proofErr w:type="spellEnd"/>
      <w:r>
        <w:rPr>
          <w:rFonts w:eastAsia="Times New Roman" w:cs="Times New Roman"/>
          <w:u w:val="single"/>
          <w:lang w:eastAsia="ru-RU"/>
        </w:rPr>
        <w:t xml:space="preserve">, что является источником для соответствующих публикаций в СМИ. </w:t>
      </w:r>
    </w:p>
    <w:p w:rsidR="00F63EF1" w:rsidRDefault="00F63EF1" w:rsidP="00F63EF1">
      <w:pPr>
        <w:pStyle w:val="a3"/>
        <w:spacing w:after="0" w:line="100" w:lineRule="atLeast"/>
        <w:ind w:firstLine="709"/>
      </w:pPr>
    </w:p>
    <w:p w:rsidR="00F63EF1" w:rsidRDefault="00F63EF1" w:rsidP="00F63EF1">
      <w:pPr>
        <w:pStyle w:val="a3"/>
        <w:spacing w:after="0" w:line="100" w:lineRule="atLeast"/>
        <w:ind w:firstLine="709"/>
      </w:pPr>
      <w:proofErr w:type="gramStart"/>
      <w:r>
        <w:rPr>
          <w:rFonts w:eastAsia="Times New Roman" w:cs="Times New Roman"/>
          <w:lang w:eastAsia="ru-RU"/>
        </w:rPr>
        <w:t xml:space="preserve">Если в ходе проверок выявлены  факты незаконное собирания или распространения сведений о частной жизни лица*, составляющих его личную или семейную тайну, без его согласия, то в дополнение к вышеуказанному вступает </w:t>
      </w:r>
      <w:r>
        <w:rPr>
          <w:rFonts w:eastAsia="Times New Roman" w:cs="Times New Roman"/>
          <w:u w:val="single"/>
          <w:lang w:eastAsia="ru-RU"/>
        </w:rPr>
        <w:t>Статья 137 УК, предполагающая штраф в размере 300 000 рублей, а так же личную ответственность сотрудников оператора персональных данных в виде исправительных работ на срок до 240 часов или арест</w:t>
      </w:r>
      <w:proofErr w:type="gramEnd"/>
      <w:r>
        <w:rPr>
          <w:rFonts w:eastAsia="Times New Roman" w:cs="Times New Roman"/>
          <w:u w:val="single"/>
          <w:lang w:eastAsia="ru-RU"/>
        </w:rPr>
        <w:t xml:space="preserve"> до 6 месяцев.</w:t>
      </w:r>
    </w:p>
    <w:p w:rsidR="00F63EF1" w:rsidRDefault="00F63EF1" w:rsidP="00F63EF1">
      <w:pPr>
        <w:pStyle w:val="a3"/>
        <w:ind w:firstLine="552"/>
      </w:pPr>
    </w:p>
    <w:p w:rsidR="00F63EF1" w:rsidRDefault="00F63EF1" w:rsidP="00F63EF1">
      <w:pPr>
        <w:pStyle w:val="a3"/>
        <w:spacing w:after="0" w:line="100" w:lineRule="atLeast"/>
        <w:ind w:firstLine="709"/>
      </w:pPr>
      <w:proofErr w:type="gramStart"/>
      <w:r>
        <w:rPr>
          <w:rFonts w:eastAsia="Times New Roman" w:cs="Times New Roman"/>
          <w:lang w:eastAsia="ru-RU"/>
        </w:rPr>
        <w:t>Если в ходе проверки была затронута только одна из автоматизированных систем, применяемых оператором для обработки персональных данных, то выявленные нарушения автоматически пролонгируются на всю инфраструктуру оператора, что служит началом проверок всех автоматизированных систем, принимающих или потенциально принимающих участие в обработке персональных данных как сотрудников оператора, так всех сторонних субъектов (клиенты, заказчики, партнеры, подрядчики и т.д.).</w:t>
      </w:r>
      <w:proofErr w:type="gramEnd"/>
      <w:r>
        <w:rPr>
          <w:rFonts w:eastAsia="Times New Roman" w:cs="Times New Roman"/>
          <w:lang w:eastAsia="ru-RU"/>
        </w:rPr>
        <w:t xml:space="preserve"> Ответственность за нарушение норм, регулирующих получение, обработку и защиту персональных данных работника (сотрудника) регламентирует </w:t>
      </w:r>
      <w:r>
        <w:rPr>
          <w:rFonts w:eastAsia="Times New Roman" w:cs="Times New Roman"/>
          <w:u w:val="single"/>
          <w:lang w:eastAsia="ru-RU"/>
        </w:rPr>
        <w:t xml:space="preserve">Статья 90 ТК и подразумевает увольнение сотрудников, признанных в нарушении указанных выше норм. </w:t>
      </w:r>
    </w:p>
    <w:p w:rsidR="00F63EF1" w:rsidRDefault="00F63EF1" w:rsidP="00F63EF1">
      <w:pPr>
        <w:pStyle w:val="a3"/>
        <w:spacing w:after="0" w:line="100" w:lineRule="atLeast"/>
        <w:ind w:firstLine="709"/>
      </w:pPr>
    </w:p>
    <w:p w:rsidR="00F63EF1" w:rsidRDefault="00F63EF1" w:rsidP="00F63EF1">
      <w:pPr>
        <w:pStyle w:val="a3"/>
        <w:spacing w:after="0" w:line="100" w:lineRule="atLeast"/>
      </w:pPr>
      <w:r>
        <w:rPr>
          <w:rFonts w:eastAsia="Times New Roman" w:cs="Times New Roman"/>
          <w:i/>
          <w:lang w:eastAsia="ru-RU"/>
        </w:rPr>
        <w:t>Справочная информация</w:t>
      </w:r>
    </w:p>
    <w:p w:rsidR="00F63EF1" w:rsidRDefault="00F63EF1" w:rsidP="00F63EF1">
      <w:pPr>
        <w:pStyle w:val="a3"/>
        <w:spacing w:after="0" w:line="100" w:lineRule="atLeast"/>
        <w:jc w:val="both"/>
      </w:pPr>
      <w:r>
        <w:rPr>
          <w:rFonts w:eastAsia="Times New Roman" w:cs="Times New Roman"/>
          <w:i/>
          <w:sz w:val="20"/>
          <w:szCs w:val="20"/>
          <w:lang w:eastAsia="ru-RU"/>
        </w:rPr>
        <w:t>Ниже приведен перечень статей, регламентирующих ответственность за нарушение требований Федерального Закона 152 «О персональных данных»  (ФЗ 152). Лица, виновные в нарушении требований закона "О персональных данных" несут гражданскую, уголовную, административную, дисциплинарную и иную предусмотренную законодательством РФ ответственность.</w:t>
      </w:r>
    </w:p>
    <w:p w:rsidR="00F63EF1" w:rsidRDefault="00F63EF1" w:rsidP="00F63EF1">
      <w:pPr>
        <w:pStyle w:val="a3"/>
        <w:spacing w:after="0" w:line="100" w:lineRule="atLeast"/>
        <w:jc w:val="both"/>
      </w:pPr>
    </w:p>
    <w:p w:rsidR="00F63EF1" w:rsidRDefault="00F63EF1" w:rsidP="00F63EF1">
      <w:pPr>
        <w:pStyle w:val="a3"/>
        <w:spacing w:after="0" w:line="100" w:lineRule="atLeast"/>
      </w:pPr>
      <w:r>
        <w:rPr>
          <w:rFonts w:eastAsia="Times New Roman" w:cs="Times New Roman"/>
          <w:b/>
          <w:i/>
          <w:sz w:val="20"/>
          <w:szCs w:val="20"/>
          <w:lang w:eastAsia="ru-RU"/>
        </w:rPr>
        <w:t>Статья 13.11 КоАП</w:t>
      </w:r>
      <w:r>
        <w:rPr>
          <w:rFonts w:eastAsia="Times New Roman" w:cs="Times New Roman"/>
          <w:i/>
          <w:sz w:val="20"/>
          <w:szCs w:val="20"/>
          <w:lang w:eastAsia="ru-RU"/>
        </w:rPr>
        <w:t xml:space="preserve"> Нарушение установленного законом порядка сбора, хранения, использования или распространения информации о гражданах (персональных данных). Штраф до 10 000</w:t>
      </w:r>
    </w:p>
    <w:p w:rsidR="00F63EF1" w:rsidRDefault="00F63EF1" w:rsidP="00F63EF1">
      <w:pPr>
        <w:pStyle w:val="a3"/>
        <w:spacing w:after="0" w:line="100" w:lineRule="atLeast"/>
      </w:pPr>
    </w:p>
    <w:p w:rsidR="00F63EF1" w:rsidRDefault="00F63EF1" w:rsidP="00F63EF1">
      <w:pPr>
        <w:pStyle w:val="a3"/>
        <w:spacing w:after="0" w:line="100" w:lineRule="atLeast"/>
      </w:pPr>
      <w:r>
        <w:rPr>
          <w:rFonts w:eastAsia="Times New Roman" w:cs="Times New Roman"/>
          <w:b/>
          <w:i/>
          <w:sz w:val="20"/>
          <w:szCs w:val="20"/>
          <w:lang w:eastAsia="ru-RU"/>
        </w:rPr>
        <w:t>Статья 13.12 КоАП</w:t>
      </w:r>
      <w:r>
        <w:rPr>
          <w:rFonts w:eastAsia="Times New Roman" w:cs="Times New Roman"/>
          <w:i/>
          <w:sz w:val="20"/>
          <w:szCs w:val="20"/>
          <w:lang w:eastAsia="ru-RU"/>
        </w:rPr>
        <w:t xml:space="preserve"> Нарушение правил защиты информации, а также Использование несертифицированных средств защиты информации, если они подлежат обязательной сертификации, а также Грубое нарушение условий, предусмотренных лицензией на осуществление деятельности в области защиты информации</w:t>
      </w:r>
    </w:p>
    <w:p w:rsidR="00F63EF1" w:rsidRDefault="00F63EF1" w:rsidP="00F63EF1">
      <w:pPr>
        <w:pStyle w:val="a3"/>
        <w:spacing w:after="0" w:line="100" w:lineRule="atLeast"/>
      </w:pPr>
      <w:r>
        <w:rPr>
          <w:rFonts w:eastAsia="Times New Roman" w:cs="Times New Roman"/>
          <w:i/>
          <w:sz w:val="20"/>
          <w:szCs w:val="20"/>
          <w:lang w:eastAsia="ru-RU"/>
        </w:rPr>
        <w:t>Штраф до 20 000</w:t>
      </w:r>
    </w:p>
    <w:p w:rsidR="00F63EF1" w:rsidRDefault="00F63EF1" w:rsidP="00F63EF1">
      <w:pPr>
        <w:pStyle w:val="a3"/>
        <w:spacing w:after="0" w:line="100" w:lineRule="atLeast"/>
      </w:pPr>
      <w:r>
        <w:rPr>
          <w:rFonts w:eastAsia="Times New Roman" w:cs="Times New Roman"/>
          <w:i/>
          <w:sz w:val="20"/>
          <w:szCs w:val="20"/>
          <w:lang w:eastAsia="ru-RU"/>
        </w:rPr>
        <w:t xml:space="preserve">Конфискация несертифицированных средств </w:t>
      </w:r>
    </w:p>
    <w:p w:rsidR="00F63EF1" w:rsidRDefault="00F63EF1" w:rsidP="00F63EF1">
      <w:pPr>
        <w:pStyle w:val="a3"/>
        <w:spacing w:after="0" w:line="100" w:lineRule="atLeast"/>
      </w:pPr>
      <w:r>
        <w:rPr>
          <w:rFonts w:eastAsia="Times New Roman" w:cs="Times New Roman"/>
          <w:i/>
          <w:sz w:val="20"/>
          <w:szCs w:val="20"/>
          <w:lang w:eastAsia="ru-RU"/>
        </w:rPr>
        <w:t xml:space="preserve">Приостановление деятельности на срок до 90 суток </w:t>
      </w:r>
    </w:p>
    <w:p w:rsidR="00F63EF1" w:rsidRDefault="00F63EF1" w:rsidP="00F63EF1">
      <w:pPr>
        <w:pStyle w:val="a3"/>
        <w:spacing w:after="0" w:line="100" w:lineRule="atLeast"/>
      </w:pPr>
    </w:p>
    <w:p w:rsidR="00F63EF1" w:rsidRDefault="00F63EF1" w:rsidP="00F63EF1">
      <w:pPr>
        <w:pStyle w:val="a3"/>
        <w:spacing w:after="0" w:line="100" w:lineRule="atLeast"/>
      </w:pPr>
    </w:p>
    <w:p w:rsidR="00F63EF1" w:rsidRDefault="00F63EF1" w:rsidP="00F63EF1">
      <w:pPr>
        <w:pStyle w:val="a3"/>
        <w:spacing w:after="0" w:line="100" w:lineRule="atLeast"/>
      </w:pPr>
      <w:r>
        <w:rPr>
          <w:rFonts w:eastAsia="Times New Roman" w:cs="Times New Roman"/>
          <w:b/>
          <w:i/>
          <w:sz w:val="20"/>
          <w:szCs w:val="20"/>
          <w:lang w:eastAsia="ru-RU"/>
        </w:rPr>
        <w:lastRenderedPageBreak/>
        <w:t>Статья 19.5 КоАП</w:t>
      </w:r>
      <w:r>
        <w:rPr>
          <w:rFonts w:eastAsia="Times New Roman" w:cs="Times New Roman"/>
          <w:i/>
          <w:sz w:val="20"/>
          <w:szCs w:val="20"/>
          <w:lang w:eastAsia="ru-RU"/>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а также Невыполнение в установленный срок законного предписания, решения органа, уполномоченного в области экспортного контроля</w:t>
      </w:r>
    </w:p>
    <w:p w:rsidR="00F63EF1" w:rsidRDefault="00F63EF1" w:rsidP="00F63EF1">
      <w:pPr>
        <w:pStyle w:val="a3"/>
        <w:spacing w:after="0" w:line="100" w:lineRule="atLeast"/>
      </w:pPr>
      <w:r>
        <w:rPr>
          <w:rFonts w:eastAsia="Times New Roman" w:cs="Times New Roman"/>
          <w:i/>
          <w:sz w:val="20"/>
          <w:szCs w:val="20"/>
          <w:lang w:eastAsia="ru-RU"/>
        </w:rPr>
        <w:t xml:space="preserve">Штраф 500.000 руб. </w:t>
      </w:r>
    </w:p>
    <w:p w:rsidR="00F63EF1" w:rsidRDefault="00F63EF1" w:rsidP="00F63EF1">
      <w:pPr>
        <w:pStyle w:val="a3"/>
        <w:spacing w:after="0" w:line="100" w:lineRule="atLeast"/>
      </w:pPr>
      <w:r>
        <w:rPr>
          <w:rFonts w:eastAsia="Times New Roman" w:cs="Times New Roman"/>
          <w:i/>
          <w:sz w:val="20"/>
          <w:szCs w:val="20"/>
          <w:lang w:eastAsia="ru-RU"/>
        </w:rPr>
        <w:t>Дисквалификация должностного лица до 3-х лет</w:t>
      </w:r>
    </w:p>
    <w:p w:rsidR="00F63EF1" w:rsidRDefault="00F63EF1" w:rsidP="00F63EF1">
      <w:pPr>
        <w:pStyle w:val="a3"/>
        <w:spacing w:after="0" w:line="100" w:lineRule="atLeast"/>
      </w:pPr>
    </w:p>
    <w:p w:rsidR="00F63EF1" w:rsidRDefault="00F63EF1" w:rsidP="00F63EF1">
      <w:pPr>
        <w:pStyle w:val="a3"/>
        <w:spacing w:after="0" w:line="100" w:lineRule="atLeast"/>
      </w:pPr>
      <w:r>
        <w:rPr>
          <w:rFonts w:eastAsia="Times New Roman" w:cs="Times New Roman"/>
          <w:b/>
          <w:i/>
          <w:sz w:val="20"/>
          <w:szCs w:val="20"/>
          <w:lang w:eastAsia="ru-RU"/>
        </w:rPr>
        <w:t>Статья 137 УК</w:t>
      </w:r>
      <w:r>
        <w:rPr>
          <w:rFonts w:eastAsia="Times New Roman" w:cs="Times New Roman"/>
          <w:i/>
          <w:sz w:val="20"/>
          <w:szCs w:val="20"/>
          <w:lang w:eastAsia="ru-RU"/>
        </w:rPr>
        <w:t xml:space="preserve"> Незаконное собирание или распространение сведений о частной жизни лица, составляющих его личную или семейную тайну, без его согласия</w:t>
      </w:r>
    </w:p>
    <w:p w:rsidR="00F63EF1" w:rsidRDefault="00F63EF1" w:rsidP="00F63EF1">
      <w:pPr>
        <w:pStyle w:val="a3"/>
        <w:spacing w:after="0" w:line="100" w:lineRule="atLeast"/>
      </w:pPr>
      <w:r>
        <w:rPr>
          <w:rFonts w:eastAsia="Times New Roman" w:cs="Times New Roman"/>
          <w:i/>
          <w:sz w:val="20"/>
          <w:szCs w:val="20"/>
          <w:lang w:eastAsia="ru-RU"/>
        </w:rPr>
        <w:t xml:space="preserve">Штраф 300.000 руб. </w:t>
      </w:r>
    </w:p>
    <w:p w:rsidR="00F63EF1" w:rsidRDefault="00F63EF1" w:rsidP="00F63EF1">
      <w:pPr>
        <w:pStyle w:val="a3"/>
        <w:spacing w:after="0" w:line="100" w:lineRule="atLeast"/>
      </w:pPr>
      <w:r>
        <w:rPr>
          <w:rFonts w:eastAsia="Times New Roman" w:cs="Times New Roman"/>
          <w:i/>
          <w:sz w:val="20"/>
          <w:szCs w:val="20"/>
          <w:lang w:eastAsia="ru-RU"/>
        </w:rPr>
        <w:t xml:space="preserve">Исправительные работы на срок до 240 часов </w:t>
      </w:r>
    </w:p>
    <w:p w:rsidR="00F63EF1" w:rsidRDefault="00F63EF1" w:rsidP="00F63EF1">
      <w:pPr>
        <w:pStyle w:val="a3"/>
        <w:spacing w:after="0" w:line="100" w:lineRule="atLeast"/>
      </w:pPr>
      <w:r>
        <w:rPr>
          <w:rFonts w:eastAsia="Times New Roman" w:cs="Times New Roman"/>
          <w:i/>
          <w:sz w:val="20"/>
          <w:szCs w:val="20"/>
          <w:lang w:eastAsia="ru-RU"/>
        </w:rPr>
        <w:t xml:space="preserve">Арест до 6-ти месяцев </w:t>
      </w:r>
    </w:p>
    <w:p w:rsidR="00F63EF1" w:rsidRDefault="00F63EF1" w:rsidP="00F63EF1">
      <w:pPr>
        <w:pStyle w:val="a3"/>
        <w:spacing w:after="0" w:line="100" w:lineRule="atLeast"/>
      </w:pPr>
    </w:p>
    <w:p w:rsidR="00F63EF1" w:rsidRDefault="00F63EF1" w:rsidP="00F63EF1">
      <w:pPr>
        <w:pStyle w:val="a3"/>
        <w:spacing w:after="0" w:line="100" w:lineRule="atLeast"/>
      </w:pPr>
      <w:r>
        <w:rPr>
          <w:rFonts w:eastAsia="Times New Roman" w:cs="Times New Roman"/>
          <w:b/>
          <w:i/>
          <w:sz w:val="20"/>
          <w:szCs w:val="20"/>
          <w:lang w:eastAsia="ru-RU"/>
        </w:rPr>
        <w:t>Статья 90 ТК</w:t>
      </w:r>
      <w:r>
        <w:rPr>
          <w:rFonts w:eastAsia="Times New Roman" w:cs="Times New Roman"/>
          <w:i/>
          <w:sz w:val="20"/>
          <w:szCs w:val="20"/>
          <w:lang w:eastAsia="ru-RU"/>
        </w:rPr>
        <w:t xml:space="preserve"> Нарушение норм, регулирующих получение, обработку и защиту персональных данных работника</w:t>
      </w:r>
    </w:p>
    <w:p w:rsidR="00F63EF1" w:rsidRDefault="00F63EF1" w:rsidP="00F63EF1">
      <w:pPr>
        <w:pStyle w:val="a3"/>
        <w:spacing w:after="0" w:line="100" w:lineRule="atLeast"/>
      </w:pPr>
      <w:r>
        <w:rPr>
          <w:rFonts w:eastAsia="Times New Roman" w:cs="Times New Roman"/>
          <w:i/>
          <w:sz w:val="20"/>
          <w:szCs w:val="20"/>
          <w:lang w:eastAsia="ru-RU"/>
        </w:rPr>
        <w:t>Увольнение.</w:t>
      </w:r>
    </w:p>
    <w:p w:rsidR="00F63EF1" w:rsidRDefault="00F63EF1" w:rsidP="00F63EF1">
      <w:pPr>
        <w:pStyle w:val="a3"/>
        <w:spacing w:after="0" w:line="100" w:lineRule="atLeast"/>
        <w:ind w:firstLine="709"/>
      </w:pPr>
    </w:p>
    <w:p w:rsidR="00F63EF1" w:rsidRDefault="00F63EF1" w:rsidP="00F63EF1">
      <w:pPr>
        <w:pStyle w:val="a3"/>
        <w:spacing w:after="0" w:line="100" w:lineRule="atLeast"/>
        <w:ind w:firstLine="552"/>
      </w:pPr>
      <w:r>
        <w:rPr>
          <w:i/>
          <w:iCs/>
          <w:sz w:val="20"/>
          <w:szCs w:val="20"/>
        </w:rPr>
        <w:t>* Частная жизнь как определенная реальность (конкретные факты и отношения) охватывает всю сферу личной и семейной жизни, родственных, дружеских связей, домашнего уклада, интимных и других личных отношений, привязанностей, симпатий и антипатий, образ мыслей человека, его манеру поведения, мировоззрение, творчество и увлечения и т. п.</w:t>
      </w:r>
    </w:p>
    <w:p w:rsidR="00F63EF1" w:rsidRPr="00C1421E" w:rsidRDefault="00F63EF1" w:rsidP="00F63EF1">
      <w:pPr>
        <w:shd w:val="clear" w:color="auto" w:fill="FFFFFF"/>
        <w:spacing w:after="0" w:line="270" w:lineRule="atLeast"/>
        <w:rPr>
          <w:rFonts w:ascii="Arial" w:eastAsia="Times New Roman" w:hAnsi="Arial" w:cs="Arial"/>
          <w:color w:val="555555"/>
          <w:sz w:val="20"/>
          <w:szCs w:val="20"/>
          <w:lang w:eastAsia="ru-RU"/>
        </w:rPr>
      </w:pPr>
    </w:p>
    <w:sectPr w:rsidR="00F63EF1" w:rsidRPr="00C14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2392"/>
    <w:multiLevelType w:val="multilevel"/>
    <w:tmpl w:val="89A05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77A2000"/>
    <w:multiLevelType w:val="multilevel"/>
    <w:tmpl w:val="D0608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37"/>
    <w:rsid w:val="00032C69"/>
    <w:rsid w:val="000678BC"/>
    <w:rsid w:val="000825E6"/>
    <w:rsid w:val="000D56BA"/>
    <w:rsid w:val="00153B3D"/>
    <w:rsid w:val="00157E92"/>
    <w:rsid w:val="002535CA"/>
    <w:rsid w:val="003F20D0"/>
    <w:rsid w:val="00835670"/>
    <w:rsid w:val="008635C1"/>
    <w:rsid w:val="008C715B"/>
    <w:rsid w:val="0091771E"/>
    <w:rsid w:val="00A56E84"/>
    <w:rsid w:val="00B40137"/>
    <w:rsid w:val="00C1421E"/>
    <w:rsid w:val="00DA55CA"/>
    <w:rsid w:val="00E62E08"/>
    <w:rsid w:val="00F63EF1"/>
    <w:rsid w:val="00FC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63EF1"/>
    <w:pPr>
      <w:tabs>
        <w:tab w:val="left" w:pos="708"/>
      </w:tabs>
      <w:suppressAutoHyphens/>
    </w:pPr>
    <w:rPr>
      <w:rFonts w:ascii="Times New Roman" w:eastAsia="Droid Sans Fallback" w:hAnsi="Times New Roman" w:cs="Lohit Hindi"/>
      <w:sz w:val="24"/>
      <w:szCs w:val="24"/>
      <w:lang w:eastAsia="zh-CN" w:bidi="hi-IN"/>
    </w:rPr>
  </w:style>
  <w:style w:type="paragraph" w:styleId="a4">
    <w:name w:val="List Paragraph"/>
    <w:basedOn w:val="a3"/>
    <w:rsid w:val="00F63EF1"/>
    <w:pPr>
      <w:ind w:left="720"/>
    </w:pPr>
  </w:style>
  <w:style w:type="paragraph" w:styleId="a5">
    <w:name w:val="Balloon Text"/>
    <w:basedOn w:val="a"/>
    <w:link w:val="a6"/>
    <w:uiPriority w:val="99"/>
    <w:semiHidden/>
    <w:unhideWhenUsed/>
    <w:rsid w:val="008635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63EF1"/>
    <w:pPr>
      <w:tabs>
        <w:tab w:val="left" w:pos="708"/>
      </w:tabs>
      <w:suppressAutoHyphens/>
    </w:pPr>
    <w:rPr>
      <w:rFonts w:ascii="Times New Roman" w:eastAsia="Droid Sans Fallback" w:hAnsi="Times New Roman" w:cs="Lohit Hindi"/>
      <w:sz w:val="24"/>
      <w:szCs w:val="24"/>
      <w:lang w:eastAsia="zh-CN" w:bidi="hi-IN"/>
    </w:rPr>
  </w:style>
  <w:style w:type="paragraph" w:styleId="a4">
    <w:name w:val="List Paragraph"/>
    <w:basedOn w:val="a3"/>
    <w:rsid w:val="00F63EF1"/>
    <w:pPr>
      <w:ind w:left="720"/>
    </w:pPr>
  </w:style>
  <w:style w:type="paragraph" w:styleId="a5">
    <w:name w:val="Balloon Text"/>
    <w:basedOn w:val="a"/>
    <w:link w:val="a6"/>
    <w:uiPriority w:val="99"/>
    <w:semiHidden/>
    <w:unhideWhenUsed/>
    <w:rsid w:val="008635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3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94326">
      <w:bodyDiv w:val="1"/>
      <w:marLeft w:val="0"/>
      <w:marRight w:val="0"/>
      <w:marTop w:val="0"/>
      <w:marBottom w:val="0"/>
      <w:divBdr>
        <w:top w:val="none" w:sz="0" w:space="0" w:color="auto"/>
        <w:left w:val="none" w:sz="0" w:space="0" w:color="auto"/>
        <w:bottom w:val="none" w:sz="0" w:space="0" w:color="auto"/>
        <w:right w:val="none" w:sz="0" w:space="0" w:color="auto"/>
      </w:divBdr>
      <w:divsChild>
        <w:div w:id="18221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 Валерий Леонтьевич</dc:creator>
  <cp:lastModifiedBy>grodin</cp:lastModifiedBy>
  <cp:revision>3</cp:revision>
  <cp:lastPrinted>2013-01-21T07:23:00Z</cp:lastPrinted>
  <dcterms:created xsi:type="dcterms:W3CDTF">2013-01-25T11:01:00Z</dcterms:created>
  <dcterms:modified xsi:type="dcterms:W3CDTF">2013-01-25T11:04:00Z</dcterms:modified>
</cp:coreProperties>
</file>